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3C" w:rsidRDefault="006F263C" w:rsidP="006F263C">
      <w:pPr>
        <w:pStyle w:val="Normlnweb"/>
        <w:spacing w:before="0" w:beforeAutospacing="0" w:after="0" w:afterAutospacing="0" w:line="300" w:lineRule="exact"/>
        <w:jc w:val="both"/>
      </w:pPr>
    </w:p>
    <w:p w:rsidR="006F263C" w:rsidRDefault="006F263C" w:rsidP="006F263C">
      <w:pPr>
        <w:jc w:val="both"/>
      </w:pPr>
    </w:p>
    <w:p w:rsidR="006F263C" w:rsidRDefault="00AB4820" w:rsidP="006F263C">
      <w:pPr>
        <w:ind w:firstLine="708"/>
        <w:jc w:val="both"/>
        <w:rPr>
          <w:b/>
        </w:rPr>
      </w:pPr>
      <w:r>
        <w:rPr>
          <w:noProof/>
          <w:lang w:eastAsia="cs-CZ" w:bidi="ar-S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995045" cy="1028065"/>
            <wp:effectExtent l="19050" t="0" r="0" b="0"/>
            <wp:wrapTight wrapText="bothSides">
              <wp:wrapPolygon edited="0">
                <wp:start x="-414" y="0"/>
                <wp:lineTo x="-414" y="21213"/>
                <wp:lineTo x="21504" y="21213"/>
                <wp:lineTo x="21504" y="0"/>
                <wp:lineTo x="-414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F263C" w:rsidRDefault="006F263C" w:rsidP="006F263C">
      <w:pPr>
        <w:ind w:left="708" w:firstLine="708"/>
        <w:jc w:val="both"/>
        <w:rPr>
          <w:b/>
        </w:rPr>
      </w:pPr>
      <w:r w:rsidRPr="00950AD8">
        <w:rPr>
          <w:b/>
        </w:rPr>
        <w:t>Tiskov</w:t>
      </w:r>
      <w:r>
        <w:rPr>
          <w:b/>
        </w:rPr>
        <w:t>á informace ze dne</w:t>
      </w:r>
      <w:r w:rsidRPr="005426E8">
        <w:rPr>
          <w:b/>
          <w:color w:val="FF0000"/>
        </w:rPr>
        <w:t xml:space="preserve"> </w:t>
      </w:r>
      <w:r w:rsidR="00CA1183">
        <w:rPr>
          <w:b/>
        </w:rPr>
        <w:t>31</w:t>
      </w:r>
      <w:r>
        <w:rPr>
          <w:b/>
        </w:rPr>
        <w:t>. srpna 2011</w:t>
      </w:r>
    </w:p>
    <w:p w:rsidR="006F263C" w:rsidRPr="00950AD8" w:rsidRDefault="006F263C" w:rsidP="006F263C">
      <w:pPr>
        <w:tabs>
          <w:tab w:val="left" w:pos="772"/>
        </w:tabs>
        <w:ind w:left="2552"/>
        <w:rPr>
          <w:b/>
        </w:rPr>
      </w:pPr>
      <w:r>
        <w:rPr>
          <w:b/>
        </w:rPr>
        <w:tab/>
      </w:r>
    </w:p>
    <w:p w:rsidR="006F263C" w:rsidRPr="000C7023" w:rsidRDefault="006F263C" w:rsidP="006F26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LITHOMAGIA, Vladi</w:t>
      </w:r>
      <w:r w:rsidR="00146F88">
        <w:rPr>
          <w:b/>
          <w:sz w:val="28"/>
          <w:szCs w:val="28"/>
        </w:rPr>
        <w:t xml:space="preserve">mír Gažovič – litografie, ex </w:t>
      </w:r>
      <w:r>
        <w:rPr>
          <w:b/>
          <w:sz w:val="28"/>
          <w:szCs w:val="28"/>
        </w:rPr>
        <w:t>libris</w:t>
      </w:r>
    </w:p>
    <w:p w:rsidR="006F263C" w:rsidRPr="000C7023" w:rsidRDefault="006F263C" w:rsidP="006F26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Památník Petra Bezruče</w:t>
      </w:r>
    </w:p>
    <w:p w:rsidR="006F263C" w:rsidRPr="000C7023" w:rsidRDefault="009D462D" w:rsidP="006F263C">
      <w:pPr>
        <w:tabs>
          <w:tab w:val="left" w:pos="2410"/>
        </w:tabs>
        <w:ind w:left="2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263C">
        <w:rPr>
          <w:b/>
          <w:sz w:val="28"/>
          <w:szCs w:val="28"/>
        </w:rPr>
        <w:t xml:space="preserve"> 7</w:t>
      </w:r>
      <w:r w:rsidR="006F263C" w:rsidRPr="000C7023">
        <w:rPr>
          <w:b/>
          <w:sz w:val="28"/>
          <w:szCs w:val="28"/>
        </w:rPr>
        <w:t>.</w:t>
      </w:r>
      <w:r w:rsidR="006F263C">
        <w:rPr>
          <w:b/>
          <w:sz w:val="28"/>
          <w:szCs w:val="28"/>
        </w:rPr>
        <w:t xml:space="preserve"> 9. – 27. 10.</w:t>
      </w:r>
      <w:r w:rsidR="006F263C" w:rsidRPr="000C7023">
        <w:rPr>
          <w:b/>
          <w:sz w:val="28"/>
          <w:szCs w:val="28"/>
        </w:rPr>
        <w:t xml:space="preserve"> 2011 </w:t>
      </w:r>
    </w:p>
    <w:p w:rsidR="006F263C" w:rsidRPr="000C7023" w:rsidRDefault="00CA1183" w:rsidP="006F263C">
      <w:pPr>
        <w:tabs>
          <w:tab w:val="left" w:pos="2340"/>
        </w:tabs>
        <w:ind w:left="2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  <w:r w:rsidR="006F263C">
        <w:rPr>
          <w:b/>
          <w:sz w:val="28"/>
          <w:szCs w:val="28"/>
        </w:rPr>
        <w:t>ernisáž 6. 9. 2011 v 17.00 hodin</w:t>
      </w:r>
    </w:p>
    <w:p w:rsidR="00CC278E" w:rsidRDefault="00CC278E" w:rsidP="006F263C">
      <w:pPr>
        <w:pStyle w:val="Normlnweb"/>
        <w:spacing w:before="0" w:beforeAutospacing="0" w:after="0" w:afterAutospacing="0" w:line="300" w:lineRule="exact"/>
        <w:jc w:val="both"/>
      </w:pPr>
    </w:p>
    <w:p w:rsidR="00CC278E" w:rsidRDefault="00CC278E" w:rsidP="006F263C">
      <w:pPr>
        <w:pStyle w:val="Normlnweb"/>
        <w:spacing w:before="0" w:beforeAutospacing="0" w:after="0" w:afterAutospacing="0" w:line="300" w:lineRule="exact"/>
        <w:jc w:val="both"/>
      </w:pPr>
    </w:p>
    <w:p w:rsidR="006F263C" w:rsidRPr="002D47E4" w:rsidRDefault="006F263C" w:rsidP="006F263C">
      <w:pPr>
        <w:pStyle w:val="Normlnweb"/>
        <w:spacing w:before="0" w:beforeAutospacing="0" w:after="0" w:afterAutospacing="0" w:line="300" w:lineRule="exact"/>
        <w:jc w:val="both"/>
      </w:pPr>
      <w:r w:rsidRPr="002D47E4">
        <w:t xml:space="preserve">Vladimír Gažovič </w:t>
      </w:r>
      <w:r>
        <w:t>se v</w:t>
      </w:r>
      <w:r w:rsidRPr="002D47E4">
        <w:t xml:space="preserve">e své tvorbě věnuje grafice, malbě, kresbě, ilustracím i sochařství. </w:t>
      </w:r>
      <w:r>
        <w:t>J</w:t>
      </w:r>
      <w:r w:rsidRPr="002D47E4">
        <w:t>e vn</w:t>
      </w:r>
      <w:r w:rsidRPr="002D47E4">
        <w:t>í</w:t>
      </w:r>
      <w:r w:rsidRPr="002D47E4">
        <w:t xml:space="preserve">mán jako nejvýznamnější osobnost mezi slovenskými grafiky. V 60. letech studoval VŠVU v Bratislavě. Na doporučení </w:t>
      </w:r>
      <w:r w:rsidRPr="00E71C5C">
        <w:t xml:space="preserve">Albína </w:t>
      </w:r>
      <w:r w:rsidRPr="002D47E4">
        <w:t>Brunovského získal stipendium na studium AVU ve Vídni. Při svých studi</w:t>
      </w:r>
      <w:r w:rsidRPr="002D47E4">
        <w:t>j</w:t>
      </w:r>
      <w:r w:rsidRPr="002D47E4">
        <w:t>ních cestách navštívil Amsterodam či USA, kde se seznámil s trendy západního výtva</w:t>
      </w:r>
      <w:r w:rsidRPr="002D47E4">
        <w:t>r</w:t>
      </w:r>
      <w:r w:rsidRPr="002D47E4">
        <w:t xml:space="preserve">ného umění 80. let. V současné době žije v Bratislavě, věnuje se grafice, ilustracím básnických sbírek a dětských knih. </w:t>
      </w:r>
    </w:p>
    <w:p w:rsidR="006F263C" w:rsidRPr="002D47E4" w:rsidRDefault="006F263C" w:rsidP="00141CAD">
      <w:pPr>
        <w:pStyle w:val="Normlnweb"/>
        <w:spacing w:before="0" w:beforeAutospacing="0" w:after="0" w:afterAutospacing="0" w:line="300" w:lineRule="exact"/>
        <w:ind w:firstLine="708"/>
        <w:jc w:val="both"/>
      </w:pPr>
      <w:r>
        <w:t>Jeho l</w:t>
      </w:r>
      <w:r w:rsidRPr="002D47E4">
        <w:t>itografická tvorba nese odkazy symbolismu, expresionismu i surrealismu. Díla se nebojí provokovat, inspirovat, vylíčit zvrhlosti světa či tradice umění. Do kontrastu jsou dávány biblické m</w:t>
      </w:r>
      <w:r w:rsidRPr="002D47E4">
        <w:t>o</w:t>
      </w:r>
      <w:r w:rsidRPr="002D47E4">
        <w:t>tivy s vymoženostmi a technikou současného světa. Jsou to varovná</w:t>
      </w:r>
      <w:r>
        <w:t>,</w:t>
      </w:r>
      <w:r w:rsidRPr="002D47E4">
        <w:t xml:space="preserve"> znepokojující podobenství, svědectví či poselstv</w:t>
      </w:r>
      <w:r>
        <w:t>í</w:t>
      </w:r>
      <w:r w:rsidRPr="002D47E4">
        <w:t xml:space="preserve"> o lidských citech i be</w:t>
      </w:r>
      <w:r w:rsidRPr="002D47E4">
        <w:t>z</w:t>
      </w:r>
      <w:r w:rsidRPr="002D47E4">
        <w:t>citnosti, o lidských snech i skutečnosti.</w:t>
      </w:r>
    </w:p>
    <w:p w:rsidR="006F263C" w:rsidRDefault="006F263C" w:rsidP="00141CAD">
      <w:pPr>
        <w:ind w:firstLine="708"/>
        <w:jc w:val="both"/>
      </w:pPr>
      <w:r w:rsidRPr="002D47E4">
        <w:t>Gažovič od počátku inklinoval ke klasickým grafickým postupům. Zaujala ho především barevná litografie, kterou dovedl k</w:t>
      </w:r>
      <w:r>
        <w:t> </w:t>
      </w:r>
      <w:r w:rsidRPr="002D47E4">
        <w:t xml:space="preserve">vrcholné dovednosti a umělecké náročnosti. </w:t>
      </w:r>
      <w:r>
        <w:t xml:space="preserve">Autor </w:t>
      </w:r>
      <w:r w:rsidRPr="002D47E4">
        <w:t>skl</w:t>
      </w:r>
      <w:r>
        <w:t>idil</w:t>
      </w:r>
      <w:r w:rsidRPr="002D47E4">
        <w:t xml:space="preserve"> za svou tvorbu </w:t>
      </w:r>
      <w:r>
        <w:t xml:space="preserve">již </w:t>
      </w:r>
      <w:r w:rsidRPr="002D47E4">
        <w:t>desítky prestižních ocenění – Grand Prix Bienále</w:t>
      </w:r>
      <w:r w:rsidR="006405A2">
        <w:t xml:space="preserve"> Brno</w:t>
      </w:r>
      <w:r w:rsidRPr="002D47E4">
        <w:t xml:space="preserve">1980, </w:t>
      </w:r>
      <w:r w:rsidR="006405A2">
        <w:t>Cluj 2002</w:t>
      </w:r>
      <w:r w:rsidRPr="002D47E4">
        <w:t xml:space="preserve">, </w:t>
      </w:r>
      <w:r w:rsidR="00CA1183">
        <w:rPr>
          <w:rFonts w:cs="Times New Roman"/>
        </w:rPr>
        <w:t>Prix d´ honneur</w:t>
      </w:r>
      <w:r w:rsidR="006405A2" w:rsidRPr="006405A2">
        <w:rPr>
          <w:rFonts w:cs="Times New Roman"/>
        </w:rPr>
        <w:t>, Tokyo</w:t>
      </w:r>
      <w:r w:rsidR="006405A2" w:rsidRPr="006405A2">
        <w:rPr>
          <w:rFonts w:cs="Times New Roman"/>
          <w:color w:val="000080"/>
        </w:rPr>
        <w:t xml:space="preserve"> 1</w:t>
      </w:r>
      <w:r w:rsidR="006405A2" w:rsidRPr="006405A2">
        <w:rPr>
          <w:rFonts w:cs="Times New Roman"/>
        </w:rPr>
        <w:t>986, Prix International Biennial Small Graphic</w:t>
      </w:r>
      <w:r w:rsidR="006405A2" w:rsidRPr="006405A2">
        <w:rPr>
          <w:rFonts w:cs="Times New Roman"/>
          <w:color w:val="000080"/>
        </w:rPr>
        <w:t xml:space="preserve">, </w:t>
      </w:r>
      <w:r w:rsidR="006405A2" w:rsidRPr="006405A2">
        <w:rPr>
          <w:rFonts w:cs="Times New Roman"/>
        </w:rPr>
        <w:t>Ostrow Wielkopolski</w:t>
      </w:r>
      <w:r w:rsidR="006405A2" w:rsidRPr="006405A2">
        <w:rPr>
          <w:rFonts w:cs="Times New Roman"/>
          <w:color w:val="000080"/>
        </w:rPr>
        <w:t xml:space="preserve"> </w:t>
      </w:r>
      <w:r w:rsidR="006405A2" w:rsidRPr="006405A2">
        <w:rPr>
          <w:rFonts w:cs="Times New Roman"/>
        </w:rPr>
        <w:t>2007</w:t>
      </w:r>
      <w:r w:rsidR="006405A2">
        <w:rPr>
          <w:rFonts w:ascii="Tahoma" w:hAnsi="Tahoma" w:cs="Tahoma"/>
          <w:color w:val="000080"/>
          <w:sz w:val="20"/>
          <w:szCs w:val="20"/>
        </w:rPr>
        <w:t xml:space="preserve"> </w:t>
      </w:r>
      <w:r>
        <w:t xml:space="preserve"> </w:t>
      </w:r>
      <w:r w:rsidRPr="002D47E4">
        <w:t>a jeho díla jsou součástí sbírek významných světových muzeí i soukromých sběratelů.</w:t>
      </w:r>
    </w:p>
    <w:p w:rsidR="006F263C" w:rsidRDefault="006F263C" w:rsidP="006F263C">
      <w:pPr>
        <w:pStyle w:val="Standard"/>
        <w:ind w:firstLine="709"/>
        <w:jc w:val="both"/>
      </w:pPr>
      <w:r>
        <w:t xml:space="preserve">Výstava je součástí </w:t>
      </w:r>
      <w:r w:rsidRPr="002D47E4">
        <w:t>54. ročníku Bezručovy Opavy</w:t>
      </w:r>
      <w:r>
        <w:t xml:space="preserve">, jejímž tématem jsou </w:t>
      </w:r>
      <w:r w:rsidRPr="002D47E4">
        <w:rPr>
          <w:i/>
        </w:rPr>
        <w:t>Vesmíry – vnitřní i vnější</w:t>
      </w:r>
      <w:r w:rsidRPr="002D47E4">
        <w:t>.</w:t>
      </w:r>
    </w:p>
    <w:p w:rsidR="00CA41D9" w:rsidRDefault="00CA41D9"/>
    <w:p w:rsidR="006F263C" w:rsidRDefault="006F263C"/>
    <w:p w:rsidR="006F263C" w:rsidRDefault="006F263C" w:rsidP="006F263C">
      <w:pPr>
        <w:jc w:val="both"/>
      </w:pPr>
      <w:r>
        <w:t>Kontakt pro média:</w:t>
      </w:r>
    </w:p>
    <w:p w:rsidR="006F263C" w:rsidRDefault="006F263C" w:rsidP="006F263C">
      <w:pPr>
        <w:jc w:val="both"/>
      </w:pPr>
      <w:r>
        <w:t xml:space="preserve">Romana Talačová, manažerka pro média, e-mail: </w:t>
      </w:r>
      <w:hyperlink r:id="rId5" w:history="1">
        <w:r w:rsidRPr="00C1797E">
          <w:rPr>
            <w:rStyle w:val="Hypertextovodkaz"/>
          </w:rPr>
          <w:t>talacova@szmo.cz</w:t>
        </w:r>
      </w:hyperlink>
      <w:r>
        <w:t xml:space="preserve">, tel: 533 622 999, mobil: </w:t>
      </w:r>
      <w:r w:rsidRPr="00DB3413">
        <w:t>733</w:t>
      </w:r>
      <w:r>
        <w:t> </w:t>
      </w:r>
      <w:r w:rsidRPr="00DB3413">
        <w:t>376</w:t>
      </w:r>
      <w:r>
        <w:t> </w:t>
      </w:r>
      <w:r w:rsidRPr="00DB3413">
        <w:t>234</w:t>
      </w:r>
    </w:p>
    <w:p w:rsidR="006F263C" w:rsidRDefault="006F263C"/>
    <w:sectPr w:rsidR="006F263C" w:rsidSect="006F263C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6F263C"/>
    <w:rsid w:val="00141CAD"/>
    <w:rsid w:val="00146F88"/>
    <w:rsid w:val="006405A2"/>
    <w:rsid w:val="006F263C"/>
    <w:rsid w:val="009D462D"/>
    <w:rsid w:val="00AB4820"/>
    <w:rsid w:val="00C66526"/>
    <w:rsid w:val="00CA1183"/>
    <w:rsid w:val="00CA41D9"/>
    <w:rsid w:val="00CC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263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">
    <w:name w:val="Standard"/>
    <w:rsid w:val="006F263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nhideWhenUsed/>
    <w:rsid w:val="006F26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unhideWhenUsed/>
    <w:rsid w:val="006F26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acova@sz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SZMO</Company>
  <LinksUpToDate>false</LinksUpToDate>
  <CharactersWithSpaces>1766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mailto:talacova@szmo.cz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Talačová Romana</dc:creator>
  <cp:keywords/>
  <cp:lastModifiedBy>Barbora Honková</cp:lastModifiedBy>
  <cp:revision>2</cp:revision>
  <dcterms:created xsi:type="dcterms:W3CDTF">2011-08-31T10:50:00Z</dcterms:created>
  <dcterms:modified xsi:type="dcterms:W3CDTF">2011-08-31T10:50:00Z</dcterms:modified>
</cp:coreProperties>
</file>